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6B" w:rsidRDefault="00DA026B" w:rsidP="00B07112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OSSIEG :</w:t>
      </w:r>
    </w:p>
    <w:p w:rsidR="00982330" w:rsidRPr="00B07112" w:rsidRDefault="0029035A" w:rsidP="0029035A">
      <w:pPr>
        <w:spacing w:after="0"/>
        <w:rPr>
          <w:rFonts w:ascii="Times New Roman" w:hAnsi="Times New Roman"/>
          <w:b/>
        </w:rPr>
      </w:pPr>
      <w:r w:rsidRPr="00B07112">
        <w:rPr>
          <w:rFonts w:ascii="Times New Roman" w:hAnsi="Times New Roman"/>
          <w:b/>
        </w:rPr>
        <w:t>O</w:t>
      </w:r>
      <w:r w:rsidR="006471AF" w:rsidRPr="00B07112">
        <w:rPr>
          <w:rFonts w:ascii="Times New Roman" w:hAnsi="Times New Roman"/>
          <w:b/>
        </w:rPr>
        <w:t xml:space="preserve">bservatoire </w:t>
      </w:r>
      <w:r w:rsidR="00A86F54" w:rsidRPr="00B07112">
        <w:rPr>
          <w:rFonts w:ascii="Times New Roman" w:hAnsi="Times New Roman"/>
          <w:b/>
        </w:rPr>
        <w:t xml:space="preserve">Social </w:t>
      </w:r>
      <w:r w:rsidR="006471AF" w:rsidRPr="00B07112">
        <w:rPr>
          <w:rFonts w:ascii="Times New Roman" w:hAnsi="Times New Roman"/>
          <w:b/>
        </w:rPr>
        <w:t>de Santé</w:t>
      </w:r>
      <w:r w:rsidR="00FF6370" w:rsidRPr="00B07112">
        <w:rPr>
          <w:rFonts w:ascii="Times New Roman" w:hAnsi="Times New Roman"/>
          <w:b/>
        </w:rPr>
        <w:t xml:space="preserve"> </w:t>
      </w:r>
      <w:r w:rsidR="00A86F54" w:rsidRPr="00B07112">
        <w:rPr>
          <w:rFonts w:ascii="Times New Roman" w:hAnsi="Times New Roman"/>
          <w:b/>
        </w:rPr>
        <w:t>d</w:t>
      </w:r>
      <w:r w:rsidR="006471AF" w:rsidRPr="00B07112">
        <w:rPr>
          <w:rFonts w:ascii="Times New Roman" w:hAnsi="Times New Roman"/>
          <w:b/>
        </w:rPr>
        <w:t xml:space="preserve">es </w:t>
      </w:r>
      <w:r w:rsidR="00E24AAA" w:rsidRPr="00B07112">
        <w:rPr>
          <w:rFonts w:ascii="Times New Roman" w:hAnsi="Times New Roman"/>
          <w:b/>
        </w:rPr>
        <w:t>s</w:t>
      </w:r>
      <w:r w:rsidR="006471AF" w:rsidRPr="00B07112">
        <w:rPr>
          <w:rFonts w:ascii="Times New Roman" w:hAnsi="Times New Roman"/>
          <w:b/>
        </w:rPr>
        <w:t xml:space="preserve">alariés des </w:t>
      </w:r>
      <w:r w:rsidR="00E24AAA" w:rsidRPr="00B07112">
        <w:rPr>
          <w:rFonts w:ascii="Times New Roman" w:hAnsi="Times New Roman"/>
          <w:b/>
        </w:rPr>
        <w:t>I</w:t>
      </w:r>
      <w:r w:rsidR="006471AF" w:rsidRPr="00B07112">
        <w:rPr>
          <w:rFonts w:ascii="Times New Roman" w:hAnsi="Times New Roman"/>
          <w:b/>
        </w:rPr>
        <w:t xml:space="preserve">ndustries </w:t>
      </w:r>
      <w:r w:rsidR="00E24AAA" w:rsidRPr="00B07112">
        <w:rPr>
          <w:rFonts w:ascii="Times New Roman" w:hAnsi="Times New Roman"/>
          <w:b/>
        </w:rPr>
        <w:t>E</w:t>
      </w:r>
      <w:r w:rsidR="006471AF" w:rsidRPr="00B07112">
        <w:rPr>
          <w:rFonts w:ascii="Times New Roman" w:hAnsi="Times New Roman"/>
          <w:b/>
        </w:rPr>
        <w:t xml:space="preserve">lectrique et </w:t>
      </w:r>
      <w:r w:rsidR="00E24AAA" w:rsidRPr="00B07112">
        <w:rPr>
          <w:rFonts w:ascii="Times New Roman" w:hAnsi="Times New Roman"/>
          <w:b/>
        </w:rPr>
        <w:t>G</w:t>
      </w:r>
      <w:r w:rsidR="006471AF" w:rsidRPr="00B07112">
        <w:rPr>
          <w:rFonts w:ascii="Times New Roman" w:hAnsi="Times New Roman"/>
          <w:b/>
        </w:rPr>
        <w:t xml:space="preserve">azière </w:t>
      </w:r>
      <w:r w:rsidR="00A86F54" w:rsidRPr="00B07112">
        <w:rPr>
          <w:rFonts w:ascii="Times New Roman" w:hAnsi="Times New Roman"/>
          <w:b/>
        </w:rPr>
        <w:t>et de leur famille</w:t>
      </w:r>
    </w:p>
    <w:p w:rsidR="00A86F54" w:rsidRPr="003C2CC9" w:rsidRDefault="00A86F54" w:rsidP="00982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4719" w:rsidRPr="00DA026B" w:rsidRDefault="0029035A" w:rsidP="0065276E">
      <w:pPr>
        <w:pStyle w:val="Corpsdetexte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A026B">
        <w:rPr>
          <w:rFonts w:ascii="Times New Roman" w:hAnsi="Times New Roman" w:cs="Times New Roman"/>
          <w:color w:val="auto"/>
          <w:sz w:val="20"/>
          <w:szCs w:val="20"/>
        </w:rPr>
        <w:t xml:space="preserve">Les articles 23 et 25 des accords de branche du </w:t>
      </w:r>
      <w:r w:rsidR="00904411" w:rsidRPr="00DA026B">
        <w:rPr>
          <w:rFonts w:ascii="Times New Roman" w:hAnsi="Times New Roman" w:cs="Times New Roman"/>
          <w:color w:val="auto"/>
          <w:sz w:val="20"/>
          <w:szCs w:val="20"/>
        </w:rPr>
        <w:t>statut</w:t>
      </w:r>
      <w:r w:rsidR="006C57F8" w:rsidRPr="00DA026B">
        <w:rPr>
          <w:rFonts w:ascii="Times New Roman" w:hAnsi="Times New Roman" w:cs="Times New Roman"/>
          <w:color w:val="auto"/>
          <w:sz w:val="20"/>
          <w:szCs w:val="20"/>
        </w:rPr>
        <w:t xml:space="preserve"> national du personnel des IEG, </w:t>
      </w:r>
      <w:r w:rsidR="006D4719" w:rsidRPr="00DA026B">
        <w:rPr>
          <w:rFonts w:ascii="Times New Roman" w:hAnsi="Times New Roman" w:cs="Times New Roman"/>
          <w:color w:val="auto"/>
          <w:sz w:val="20"/>
          <w:szCs w:val="20"/>
        </w:rPr>
        <w:t>fixe</w:t>
      </w:r>
      <w:r w:rsidR="00F609BA">
        <w:rPr>
          <w:rFonts w:ascii="Times New Roman" w:hAnsi="Times New Roman" w:cs="Times New Roman"/>
          <w:color w:val="auto"/>
          <w:sz w:val="20"/>
          <w:szCs w:val="20"/>
        </w:rPr>
        <w:t>nt</w:t>
      </w:r>
      <w:r w:rsidR="00291568" w:rsidRPr="00DA026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4719" w:rsidRPr="00DA026B">
        <w:rPr>
          <w:rFonts w:ascii="Times New Roman" w:hAnsi="Times New Roman" w:cs="Times New Roman"/>
          <w:color w:val="auto"/>
          <w:sz w:val="20"/>
          <w:szCs w:val="20"/>
        </w:rPr>
        <w:t>les missions respectives des organismes en matière de santé, d’action sanitaire et sociale, d’activités sociales et culturelles.</w:t>
      </w:r>
    </w:p>
    <w:p w:rsidR="006D4719" w:rsidRPr="00DA026B" w:rsidRDefault="006D4719" w:rsidP="0065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026B">
        <w:rPr>
          <w:rFonts w:ascii="Times New Roman" w:hAnsi="Times New Roman"/>
          <w:b/>
          <w:sz w:val="20"/>
          <w:szCs w:val="20"/>
        </w:rPr>
        <w:t xml:space="preserve">Avec la création de l’OSSIEG </w:t>
      </w:r>
      <w:r w:rsidR="00A86F54" w:rsidRPr="00DA026B">
        <w:rPr>
          <w:rFonts w:ascii="Times New Roman" w:hAnsi="Times New Roman"/>
          <w:b/>
          <w:sz w:val="20"/>
          <w:szCs w:val="20"/>
        </w:rPr>
        <w:t xml:space="preserve">l’ensemble des </w:t>
      </w:r>
      <w:r w:rsidR="00AE3EE2" w:rsidRPr="00DA026B">
        <w:rPr>
          <w:rFonts w:ascii="Times New Roman" w:hAnsi="Times New Roman"/>
          <w:b/>
          <w:sz w:val="20"/>
          <w:szCs w:val="20"/>
        </w:rPr>
        <w:t xml:space="preserve">organismes sociaux </w:t>
      </w:r>
      <w:r w:rsidR="00B9279B" w:rsidRPr="00DA026B">
        <w:rPr>
          <w:rFonts w:ascii="Times New Roman" w:hAnsi="Times New Roman"/>
          <w:b/>
          <w:sz w:val="20"/>
          <w:szCs w:val="20"/>
        </w:rPr>
        <w:t xml:space="preserve">associés </w:t>
      </w:r>
      <w:r w:rsidR="00904411" w:rsidRPr="00DA026B">
        <w:rPr>
          <w:rFonts w:ascii="Times New Roman" w:hAnsi="Times New Roman"/>
          <w:b/>
          <w:sz w:val="20"/>
          <w:szCs w:val="20"/>
        </w:rPr>
        <w:t>se dote</w:t>
      </w:r>
      <w:r w:rsidR="00BE4A37" w:rsidRPr="00DA026B">
        <w:rPr>
          <w:rFonts w:ascii="Times New Roman" w:hAnsi="Times New Roman"/>
          <w:b/>
          <w:sz w:val="20"/>
          <w:szCs w:val="20"/>
        </w:rPr>
        <w:t>nt</w:t>
      </w:r>
      <w:r w:rsidR="00AE3EE2" w:rsidRPr="00DA026B">
        <w:rPr>
          <w:rFonts w:ascii="Times New Roman" w:hAnsi="Times New Roman"/>
          <w:b/>
          <w:sz w:val="20"/>
          <w:szCs w:val="20"/>
        </w:rPr>
        <w:t xml:space="preserve"> d’un nouvel outil </w:t>
      </w:r>
      <w:r w:rsidR="00A86F54" w:rsidRPr="00DA026B">
        <w:rPr>
          <w:rFonts w:ascii="Times New Roman" w:hAnsi="Times New Roman"/>
          <w:b/>
          <w:sz w:val="20"/>
          <w:szCs w:val="20"/>
        </w:rPr>
        <w:t xml:space="preserve">de « politique de santé » </w:t>
      </w:r>
      <w:r w:rsidRPr="00DA026B">
        <w:rPr>
          <w:rFonts w:ascii="Times New Roman" w:hAnsi="Times New Roman"/>
          <w:b/>
          <w:sz w:val="20"/>
          <w:szCs w:val="20"/>
        </w:rPr>
        <w:t>au service d</w:t>
      </w:r>
      <w:r w:rsidR="00DB18D0" w:rsidRPr="00DA026B">
        <w:rPr>
          <w:rFonts w:ascii="Times New Roman" w:hAnsi="Times New Roman"/>
          <w:b/>
          <w:sz w:val="20"/>
          <w:szCs w:val="20"/>
        </w:rPr>
        <w:t>u</w:t>
      </w:r>
      <w:r w:rsidRPr="00DA026B">
        <w:rPr>
          <w:rFonts w:ascii="Times New Roman" w:hAnsi="Times New Roman"/>
          <w:b/>
          <w:sz w:val="20"/>
          <w:szCs w:val="20"/>
        </w:rPr>
        <w:t xml:space="preserve"> bien</w:t>
      </w:r>
      <w:r w:rsidR="003552C1" w:rsidRPr="00DA026B">
        <w:rPr>
          <w:rFonts w:ascii="Times New Roman" w:hAnsi="Times New Roman"/>
          <w:b/>
          <w:sz w:val="20"/>
          <w:szCs w:val="20"/>
        </w:rPr>
        <w:t>-</w:t>
      </w:r>
      <w:r w:rsidRPr="00DA026B">
        <w:rPr>
          <w:rFonts w:ascii="Times New Roman" w:hAnsi="Times New Roman"/>
          <w:b/>
          <w:sz w:val="20"/>
          <w:szCs w:val="20"/>
        </w:rPr>
        <w:t>être de</w:t>
      </w:r>
      <w:r w:rsidR="00A86F54" w:rsidRPr="00DA026B">
        <w:rPr>
          <w:rFonts w:ascii="Times New Roman" w:hAnsi="Times New Roman"/>
          <w:b/>
          <w:sz w:val="20"/>
          <w:szCs w:val="20"/>
        </w:rPr>
        <w:t xml:space="preserve"> leur</w:t>
      </w:r>
      <w:r w:rsidRPr="00DA026B">
        <w:rPr>
          <w:rFonts w:ascii="Times New Roman" w:hAnsi="Times New Roman"/>
          <w:b/>
          <w:sz w:val="20"/>
          <w:szCs w:val="20"/>
        </w:rPr>
        <w:t>s bénéficiaires</w:t>
      </w:r>
      <w:r w:rsidR="00291568" w:rsidRPr="00DA026B">
        <w:rPr>
          <w:rFonts w:ascii="Times New Roman" w:hAnsi="Times New Roman"/>
          <w:b/>
          <w:sz w:val="20"/>
          <w:szCs w:val="20"/>
        </w:rPr>
        <w:t>.</w:t>
      </w:r>
    </w:p>
    <w:p w:rsidR="00806208" w:rsidRPr="00DA026B" w:rsidRDefault="00806208" w:rsidP="003247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982330" w:rsidRPr="00DA026B" w:rsidRDefault="00982330" w:rsidP="00982330">
      <w:p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</w:p>
    <w:p w:rsidR="0029035A" w:rsidRPr="00DA026B" w:rsidRDefault="00930FF8" w:rsidP="007531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026B">
        <w:rPr>
          <w:rFonts w:ascii="Times New Roman" w:hAnsi="Times New Roman"/>
          <w:b/>
          <w:sz w:val="20"/>
          <w:szCs w:val="20"/>
        </w:rPr>
        <w:t xml:space="preserve">Dans le cadre de </w:t>
      </w:r>
      <w:r w:rsidR="0029035A" w:rsidRPr="00DA026B">
        <w:rPr>
          <w:rFonts w:ascii="Times New Roman" w:hAnsi="Times New Roman"/>
          <w:b/>
          <w:sz w:val="20"/>
          <w:szCs w:val="20"/>
        </w:rPr>
        <w:t>l’OSSIEG,</w:t>
      </w:r>
    </w:p>
    <w:p w:rsidR="00930FF8" w:rsidRPr="00DA026B" w:rsidRDefault="00930FF8" w:rsidP="007531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La CCAS, les CMCAS, le COMITÉ de Coordination des CMCAS, la CAMIEG, la CNIEG</w:t>
      </w:r>
      <w:r w:rsidRPr="00DA026B">
        <w:rPr>
          <w:rFonts w:ascii="Times New Roman" w:hAnsi="Times New Roman"/>
          <w:b/>
          <w:sz w:val="20"/>
          <w:szCs w:val="20"/>
        </w:rPr>
        <w:t xml:space="preserve"> </w:t>
      </w:r>
      <w:r w:rsidR="00260EE9" w:rsidRPr="00DA026B">
        <w:rPr>
          <w:rFonts w:ascii="Times New Roman" w:hAnsi="Times New Roman"/>
          <w:sz w:val="20"/>
          <w:szCs w:val="20"/>
        </w:rPr>
        <w:t>sont partenaires</w:t>
      </w:r>
      <w:r w:rsidRPr="00DA026B">
        <w:rPr>
          <w:rFonts w:ascii="Times New Roman" w:hAnsi="Times New Roman"/>
          <w:sz w:val="20"/>
          <w:szCs w:val="20"/>
        </w:rPr>
        <w:t>.</w:t>
      </w:r>
      <w:r w:rsidR="007531F9" w:rsidRPr="00DA026B">
        <w:rPr>
          <w:rFonts w:ascii="Times New Roman" w:hAnsi="Times New Roman"/>
          <w:b/>
          <w:sz w:val="20"/>
          <w:szCs w:val="20"/>
        </w:rPr>
        <w:t xml:space="preserve"> </w:t>
      </w:r>
    </w:p>
    <w:p w:rsidR="00930FF8" w:rsidRPr="00DA026B" w:rsidRDefault="00930FF8" w:rsidP="00753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1F9" w:rsidRPr="00DA026B" w:rsidRDefault="00930FF8" w:rsidP="007531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L</w:t>
      </w:r>
      <w:r w:rsidRPr="00DA026B">
        <w:rPr>
          <w:rFonts w:ascii="Times New Roman" w:hAnsi="Times New Roman"/>
          <w:b/>
          <w:sz w:val="20"/>
          <w:szCs w:val="20"/>
        </w:rPr>
        <w:t>es représentants des entreprises de  la branche des IEG</w:t>
      </w:r>
      <w:r w:rsidR="00F609BA">
        <w:rPr>
          <w:rFonts w:ascii="Times New Roman" w:hAnsi="Times New Roman"/>
          <w:sz w:val="20"/>
          <w:szCs w:val="20"/>
        </w:rPr>
        <w:t xml:space="preserve">, </w:t>
      </w:r>
      <w:r w:rsidRPr="00DA026B">
        <w:rPr>
          <w:rFonts w:ascii="Times New Roman" w:hAnsi="Times New Roman"/>
          <w:sz w:val="20"/>
          <w:szCs w:val="20"/>
        </w:rPr>
        <w:t>le</w:t>
      </w:r>
      <w:r w:rsidRPr="00DA026B">
        <w:rPr>
          <w:rFonts w:ascii="Times New Roman" w:hAnsi="Times New Roman"/>
          <w:b/>
          <w:sz w:val="20"/>
          <w:szCs w:val="20"/>
        </w:rPr>
        <w:t xml:space="preserve"> </w:t>
      </w:r>
      <w:r w:rsidRPr="00DA026B">
        <w:rPr>
          <w:rFonts w:ascii="Times New Roman" w:hAnsi="Times New Roman"/>
          <w:sz w:val="20"/>
          <w:szCs w:val="20"/>
        </w:rPr>
        <w:t xml:space="preserve"> </w:t>
      </w:r>
      <w:r w:rsidRPr="00DA026B">
        <w:rPr>
          <w:rFonts w:ascii="Times New Roman" w:hAnsi="Times New Roman"/>
          <w:b/>
          <w:sz w:val="20"/>
          <w:szCs w:val="20"/>
        </w:rPr>
        <w:t>réseau de la médecine du travail</w:t>
      </w:r>
      <w:r w:rsidR="00F609BA">
        <w:rPr>
          <w:rFonts w:ascii="Times New Roman" w:hAnsi="Times New Roman"/>
          <w:b/>
          <w:sz w:val="20"/>
          <w:szCs w:val="20"/>
        </w:rPr>
        <w:t>,</w:t>
      </w:r>
      <w:r w:rsidRPr="00DA026B">
        <w:rPr>
          <w:rFonts w:ascii="Times New Roman" w:hAnsi="Times New Roman"/>
          <w:sz w:val="20"/>
          <w:szCs w:val="20"/>
        </w:rPr>
        <w:t xml:space="preserve"> le mouvement </w:t>
      </w:r>
      <w:r w:rsidR="00F609BA">
        <w:rPr>
          <w:rFonts w:ascii="Times New Roman" w:hAnsi="Times New Roman"/>
          <w:sz w:val="20"/>
          <w:szCs w:val="20"/>
        </w:rPr>
        <w:t>m</w:t>
      </w:r>
      <w:r w:rsidRPr="00DA026B">
        <w:rPr>
          <w:rFonts w:ascii="Times New Roman" w:hAnsi="Times New Roman"/>
          <w:sz w:val="20"/>
          <w:szCs w:val="20"/>
        </w:rPr>
        <w:t>utualiste avec :</w:t>
      </w:r>
      <w:r w:rsidR="00F609BA">
        <w:rPr>
          <w:rFonts w:ascii="Times New Roman" w:hAnsi="Times New Roman"/>
          <w:sz w:val="20"/>
          <w:szCs w:val="20"/>
        </w:rPr>
        <w:t xml:space="preserve"> </w:t>
      </w:r>
      <w:r w:rsidRPr="00DA026B">
        <w:rPr>
          <w:rFonts w:ascii="Times New Roman" w:hAnsi="Times New Roman"/>
          <w:sz w:val="20"/>
          <w:szCs w:val="20"/>
        </w:rPr>
        <w:t>La MUTIEG, la FMF et la FNMF sont invités à participer à ses activités.</w:t>
      </w:r>
    </w:p>
    <w:p w:rsidR="00930FF8" w:rsidRPr="00DA026B" w:rsidRDefault="00930FF8" w:rsidP="002903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035A" w:rsidRPr="00DA026B" w:rsidRDefault="00D401A7" w:rsidP="00290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Les </w:t>
      </w:r>
      <w:r w:rsidRPr="00DA026B">
        <w:rPr>
          <w:rFonts w:ascii="Times New Roman" w:hAnsi="Times New Roman"/>
          <w:b/>
          <w:sz w:val="20"/>
          <w:szCs w:val="20"/>
        </w:rPr>
        <w:t>p</w:t>
      </w:r>
      <w:r w:rsidR="00982330" w:rsidRPr="00DA026B">
        <w:rPr>
          <w:rFonts w:ascii="Times New Roman" w:hAnsi="Times New Roman"/>
          <w:b/>
          <w:sz w:val="20"/>
          <w:szCs w:val="20"/>
        </w:rPr>
        <w:t>artenaires scientifiques et institutionnels</w:t>
      </w:r>
      <w:r w:rsidRPr="00DA026B">
        <w:rPr>
          <w:rFonts w:ascii="Times New Roman" w:hAnsi="Times New Roman"/>
          <w:b/>
          <w:sz w:val="20"/>
          <w:szCs w:val="20"/>
        </w:rPr>
        <w:t xml:space="preserve"> sont :</w:t>
      </w:r>
    </w:p>
    <w:p w:rsidR="00982330" w:rsidRPr="00DA026B" w:rsidRDefault="00982330" w:rsidP="0029035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l’INSERM </w:t>
      </w:r>
      <w:r w:rsidR="00153C31" w:rsidRPr="00DA026B">
        <w:rPr>
          <w:rFonts w:ascii="Times New Roman" w:hAnsi="Times New Roman"/>
          <w:sz w:val="20"/>
          <w:szCs w:val="20"/>
        </w:rPr>
        <w:t>avec </w:t>
      </w:r>
      <w:r w:rsidR="0029035A" w:rsidRPr="00DA026B">
        <w:rPr>
          <w:rFonts w:ascii="Times New Roman" w:hAnsi="Times New Roman"/>
          <w:sz w:val="20"/>
          <w:szCs w:val="20"/>
        </w:rPr>
        <w:t>l</w:t>
      </w:r>
      <w:r w:rsidRPr="00DA026B">
        <w:rPr>
          <w:rFonts w:ascii="Times New Roman" w:hAnsi="Times New Roman"/>
          <w:sz w:val="20"/>
          <w:szCs w:val="20"/>
        </w:rPr>
        <w:t>a cohorte GAZEL, autour des thèmes de l’inactivité et du vieillissement</w:t>
      </w:r>
      <w:r w:rsidR="0029035A" w:rsidRPr="00DA026B">
        <w:rPr>
          <w:rFonts w:ascii="Times New Roman" w:hAnsi="Times New Roman"/>
          <w:sz w:val="20"/>
          <w:szCs w:val="20"/>
        </w:rPr>
        <w:t>, l</w:t>
      </w:r>
      <w:r w:rsidRPr="00DA026B">
        <w:rPr>
          <w:rFonts w:ascii="Times New Roman" w:hAnsi="Times New Roman"/>
          <w:sz w:val="20"/>
          <w:szCs w:val="20"/>
        </w:rPr>
        <w:t>a nouvelle cohorte CONSTANCES co</w:t>
      </w:r>
      <w:r w:rsidR="00930FF8" w:rsidRPr="00DA026B">
        <w:rPr>
          <w:rFonts w:ascii="Times New Roman" w:hAnsi="Times New Roman"/>
          <w:sz w:val="20"/>
          <w:szCs w:val="20"/>
        </w:rPr>
        <w:t xml:space="preserve">ncernant </w:t>
      </w:r>
      <w:r w:rsidRPr="00DA026B">
        <w:rPr>
          <w:rFonts w:ascii="Times New Roman" w:hAnsi="Times New Roman"/>
          <w:sz w:val="20"/>
          <w:szCs w:val="20"/>
        </w:rPr>
        <w:t>la santé des actifs.</w:t>
      </w:r>
    </w:p>
    <w:p w:rsidR="00982330" w:rsidRPr="00DA026B" w:rsidRDefault="00982330" w:rsidP="00FF03C7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Le réseau national de santé publique :</w:t>
      </w:r>
      <w:r w:rsidR="0029035A" w:rsidRPr="00DA026B">
        <w:rPr>
          <w:rFonts w:ascii="Times New Roman" w:hAnsi="Times New Roman"/>
          <w:sz w:val="20"/>
          <w:szCs w:val="20"/>
        </w:rPr>
        <w:t xml:space="preserve"> </w:t>
      </w:r>
      <w:r w:rsidRPr="00DA026B">
        <w:rPr>
          <w:rFonts w:ascii="Times New Roman" w:hAnsi="Times New Roman"/>
          <w:sz w:val="20"/>
          <w:szCs w:val="20"/>
        </w:rPr>
        <w:t xml:space="preserve">DGS </w:t>
      </w:r>
      <w:r w:rsidR="00FF03C7" w:rsidRPr="00DA026B">
        <w:rPr>
          <w:rFonts w:ascii="Times New Roman" w:hAnsi="Times New Roman"/>
          <w:sz w:val="20"/>
          <w:szCs w:val="20"/>
        </w:rPr>
        <w:t xml:space="preserve">, </w:t>
      </w:r>
      <w:r w:rsidRPr="00DA026B">
        <w:rPr>
          <w:rFonts w:ascii="Times New Roman" w:hAnsi="Times New Roman"/>
          <w:sz w:val="20"/>
          <w:szCs w:val="20"/>
        </w:rPr>
        <w:t>HAS, ARS, I</w:t>
      </w:r>
      <w:r w:rsidR="007531F9" w:rsidRPr="00DA026B">
        <w:rPr>
          <w:rFonts w:ascii="Times New Roman" w:hAnsi="Times New Roman"/>
          <w:sz w:val="20"/>
          <w:szCs w:val="20"/>
        </w:rPr>
        <w:t>nVS- I</w:t>
      </w:r>
      <w:r w:rsidRPr="00DA026B">
        <w:rPr>
          <w:rFonts w:ascii="Times New Roman" w:hAnsi="Times New Roman"/>
          <w:sz w:val="20"/>
          <w:szCs w:val="20"/>
        </w:rPr>
        <w:t>NPES etc…</w:t>
      </w:r>
    </w:p>
    <w:p w:rsidR="00904411" w:rsidRPr="00DA026B" w:rsidRDefault="00982330" w:rsidP="00FF03C7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La DSS</w:t>
      </w:r>
      <w:r w:rsidR="00FF03C7" w:rsidRPr="00DA026B">
        <w:rPr>
          <w:rFonts w:ascii="Times New Roman" w:hAnsi="Times New Roman"/>
          <w:sz w:val="20"/>
          <w:szCs w:val="20"/>
        </w:rPr>
        <w:t>, l</w:t>
      </w:r>
      <w:r w:rsidRPr="00DA026B">
        <w:rPr>
          <w:rFonts w:ascii="Times New Roman" w:hAnsi="Times New Roman"/>
          <w:sz w:val="20"/>
          <w:szCs w:val="20"/>
        </w:rPr>
        <w:t>a CPAM 92</w:t>
      </w:r>
      <w:r w:rsidR="00FF03C7" w:rsidRPr="00DA026B">
        <w:rPr>
          <w:rFonts w:ascii="Times New Roman" w:hAnsi="Times New Roman"/>
          <w:sz w:val="20"/>
          <w:szCs w:val="20"/>
        </w:rPr>
        <w:t>, l</w:t>
      </w:r>
      <w:r w:rsidRPr="00DA026B">
        <w:rPr>
          <w:rFonts w:ascii="Times New Roman" w:hAnsi="Times New Roman"/>
          <w:sz w:val="20"/>
          <w:szCs w:val="20"/>
        </w:rPr>
        <w:t>a CNAM</w:t>
      </w:r>
      <w:r w:rsidR="00DA026B" w:rsidRPr="00DA026B">
        <w:rPr>
          <w:rFonts w:ascii="Times New Roman" w:hAnsi="Times New Roman"/>
          <w:sz w:val="20"/>
          <w:szCs w:val="20"/>
        </w:rPr>
        <w:t>.</w:t>
      </w:r>
    </w:p>
    <w:p w:rsidR="00B9279B" w:rsidRPr="00DA026B" w:rsidRDefault="00B9279B" w:rsidP="00B9279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1294C" w:rsidRPr="00DA026B" w:rsidRDefault="00FF03C7" w:rsidP="00FF03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La </w:t>
      </w:r>
      <w:r w:rsidRPr="00DA026B">
        <w:rPr>
          <w:rFonts w:ascii="Times New Roman" w:hAnsi="Times New Roman"/>
          <w:b/>
          <w:sz w:val="20"/>
          <w:szCs w:val="20"/>
        </w:rPr>
        <w:t>Gouvernance</w:t>
      </w:r>
      <w:r w:rsidRPr="00DA026B">
        <w:rPr>
          <w:rFonts w:ascii="Times New Roman" w:hAnsi="Times New Roman"/>
          <w:sz w:val="20"/>
          <w:szCs w:val="20"/>
        </w:rPr>
        <w:t xml:space="preserve"> est assurée par le CA de la CCAS, l</w:t>
      </w:r>
      <w:r w:rsidR="00184905" w:rsidRPr="00DA026B">
        <w:rPr>
          <w:rFonts w:ascii="Times New Roman" w:hAnsi="Times New Roman"/>
          <w:sz w:val="20"/>
          <w:szCs w:val="20"/>
        </w:rPr>
        <w:t xml:space="preserve">e pilotage, l’animation et le suivi sont assurés par la </w:t>
      </w:r>
      <w:r w:rsidR="00FB4FF8" w:rsidRPr="00DA026B">
        <w:rPr>
          <w:rFonts w:ascii="Times New Roman" w:hAnsi="Times New Roman"/>
          <w:b/>
          <w:sz w:val="20"/>
          <w:szCs w:val="20"/>
        </w:rPr>
        <w:t>Commission Santé Action Sanitaire</w:t>
      </w:r>
      <w:r w:rsidR="00184905" w:rsidRPr="00DA026B">
        <w:rPr>
          <w:rFonts w:ascii="Times New Roman" w:hAnsi="Times New Roman"/>
          <w:sz w:val="20"/>
          <w:szCs w:val="20"/>
        </w:rPr>
        <w:t xml:space="preserve"> </w:t>
      </w:r>
      <w:r w:rsidR="006C57F8" w:rsidRPr="00DA026B">
        <w:rPr>
          <w:rFonts w:ascii="Times New Roman" w:hAnsi="Times New Roman"/>
          <w:sz w:val="20"/>
          <w:szCs w:val="20"/>
        </w:rPr>
        <w:t>de la CCAS</w:t>
      </w:r>
      <w:r w:rsidRPr="00DA026B">
        <w:rPr>
          <w:rFonts w:ascii="Times New Roman" w:hAnsi="Times New Roman"/>
          <w:sz w:val="20"/>
          <w:szCs w:val="20"/>
        </w:rPr>
        <w:t xml:space="preserve"> en lien avec les partenaires.</w:t>
      </w:r>
    </w:p>
    <w:p w:rsidR="000E0070" w:rsidRPr="00DA026B" w:rsidRDefault="000E0070" w:rsidP="00D926E4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02CD5" w:rsidRPr="00DA026B" w:rsidRDefault="00FF03C7" w:rsidP="00C02CD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Les </w:t>
      </w:r>
      <w:r w:rsidRPr="00DA026B">
        <w:rPr>
          <w:rFonts w:ascii="Times New Roman" w:hAnsi="Times New Roman"/>
          <w:b/>
          <w:sz w:val="20"/>
          <w:szCs w:val="20"/>
        </w:rPr>
        <w:t xml:space="preserve">Valeurs </w:t>
      </w:r>
      <w:r w:rsidR="00C02CD5" w:rsidRPr="00DA026B">
        <w:rPr>
          <w:rFonts w:ascii="Times New Roman" w:hAnsi="Times New Roman"/>
          <w:b/>
          <w:sz w:val="20"/>
          <w:szCs w:val="20"/>
        </w:rPr>
        <w:t xml:space="preserve">portées au travers des </w:t>
      </w:r>
      <w:r w:rsidR="00C02CD5" w:rsidRPr="00DA026B">
        <w:rPr>
          <w:rFonts w:ascii="Times New Roman" w:hAnsi="Times New Roman"/>
          <w:b/>
          <w:bCs/>
          <w:sz w:val="20"/>
          <w:szCs w:val="20"/>
        </w:rPr>
        <w:t>Objectifs de l’OSSIEG sont de :</w:t>
      </w:r>
    </w:p>
    <w:p w:rsidR="00C02CD5" w:rsidRPr="00DA026B" w:rsidRDefault="00C02CD5" w:rsidP="00C02CD5">
      <w:pPr>
        <w:pStyle w:val="Corpsdetext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A026B">
        <w:rPr>
          <w:rFonts w:ascii="Times New Roman" w:hAnsi="Times New Roman" w:cs="Times New Roman"/>
          <w:color w:val="auto"/>
          <w:sz w:val="20"/>
          <w:szCs w:val="20"/>
        </w:rPr>
        <w:t>Fédérer l’ensemble des organismes et partenaires, en créant un lieu de mutualisation, d’échanges, d’analyses et de ressources</w:t>
      </w:r>
      <w:r w:rsidR="00F609B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02CD5" w:rsidRPr="00DA026B" w:rsidRDefault="00C02CD5" w:rsidP="00C02CD5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bCs/>
          <w:sz w:val="20"/>
          <w:szCs w:val="20"/>
        </w:rPr>
        <w:t>Proposer  aux partenaires d’être r</w:t>
      </w:r>
      <w:r w:rsidRPr="00DA026B">
        <w:rPr>
          <w:rFonts w:ascii="Times New Roman" w:hAnsi="Times New Roman"/>
          <w:sz w:val="20"/>
          <w:szCs w:val="20"/>
        </w:rPr>
        <w:t>essources les uns pour les autres pour une meilleure connaissance de nos populations, de leurs besoins et des réponses à apporter en proximité.</w:t>
      </w:r>
    </w:p>
    <w:p w:rsidR="00566EEA" w:rsidRPr="00DA026B" w:rsidRDefault="00566EEA" w:rsidP="00566EE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bCs/>
          <w:sz w:val="20"/>
          <w:szCs w:val="20"/>
        </w:rPr>
        <w:t>A</w:t>
      </w:r>
      <w:r w:rsidRPr="00DA026B">
        <w:rPr>
          <w:rFonts w:ascii="Times New Roman" w:hAnsi="Times New Roman"/>
          <w:sz w:val="20"/>
          <w:szCs w:val="20"/>
        </w:rPr>
        <w:t>pporter des diagnostics permettant à chac</w:t>
      </w:r>
      <w:r w:rsidRPr="00DA026B">
        <w:rPr>
          <w:rFonts w:ascii="Times New Roman" w:hAnsi="Times New Roman"/>
          <w:bCs/>
          <w:sz w:val="20"/>
          <w:szCs w:val="20"/>
        </w:rPr>
        <w:t>u</w:t>
      </w:r>
      <w:r w:rsidRPr="00DA026B">
        <w:rPr>
          <w:rFonts w:ascii="Times New Roman" w:hAnsi="Times New Roman"/>
          <w:sz w:val="20"/>
          <w:szCs w:val="20"/>
        </w:rPr>
        <w:t>n d’agir plus efficacement et encore plus légitimement dans ses domaines : santé, action sanitaire et sociale, prévention, promotion de la santé</w:t>
      </w:r>
      <w:r>
        <w:rPr>
          <w:rFonts w:ascii="Times New Roman" w:hAnsi="Times New Roman"/>
          <w:sz w:val="20"/>
          <w:szCs w:val="20"/>
        </w:rPr>
        <w:t xml:space="preserve"> dans le monde du travail et chez soi</w:t>
      </w:r>
      <w:r w:rsidRPr="00DA026B">
        <w:rPr>
          <w:rFonts w:ascii="Times New Roman" w:hAnsi="Times New Roman"/>
          <w:sz w:val="20"/>
          <w:szCs w:val="20"/>
        </w:rPr>
        <w:t xml:space="preserve">. </w:t>
      </w:r>
    </w:p>
    <w:p w:rsidR="007634FE" w:rsidRPr="00DA026B" w:rsidRDefault="00566EEA" w:rsidP="007634FE">
      <w:pPr>
        <w:pStyle w:val="Corpsdetext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Tendre </w:t>
      </w:r>
      <w:r w:rsidR="007634FE" w:rsidRPr="00DA026B">
        <w:rPr>
          <w:rFonts w:ascii="Times New Roman" w:hAnsi="Times New Roman" w:cs="Times New Roman"/>
          <w:color w:val="auto"/>
          <w:sz w:val="20"/>
          <w:szCs w:val="20"/>
        </w:rPr>
        <w:t xml:space="preserve"> ainsi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vers </w:t>
      </w:r>
      <w:r w:rsidR="007634FE" w:rsidRPr="00DA026B">
        <w:rPr>
          <w:rFonts w:ascii="Times New Roman" w:hAnsi="Times New Roman" w:cs="Times New Roman"/>
          <w:color w:val="auto"/>
          <w:sz w:val="20"/>
          <w:szCs w:val="20"/>
        </w:rPr>
        <w:t>l’amélioration de la santé et du bien-être des salariés et pensionnés des IEG et de leur famille.</w:t>
      </w:r>
    </w:p>
    <w:p w:rsidR="0029035A" w:rsidRPr="00DA026B" w:rsidRDefault="0029035A" w:rsidP="0029035A">
      <w:pPr>
        <w:pStyle w:val="Corpsdetexte"/>
        <w:numPr>
          <w:ilvl w:val="0"/>
          <w:numId w:val="24"/>
        </w:numPr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A026B">
        <w:rPr>
          <w:rFonts w:ascii="Times New Roman" w:hAnsi="Times New Roman" w:cs="Times New Roman"/>
          <w:color w:val="auto"/>
          <w:sz w:val="20"/>
          <w:szCs w:val="20"/>
        </w:rPr>
        <w:t>Veiller à respecter à chaque étape de  ces activités les valeurs d’éthique, d’équité et de solidarité portées par les activités sociales.</w:t>
      </w:r>
    </w:p>
    <w:p w:rsidR="00FF03C7" w:rsidRPr="00DA026B" w:rsidRDefault="00FF03C7" w:rsidP="0029035A">
      <w:pPr>
        <w:pStyle w:val="Corpsdetexte"/>
        <w:numPr>
          <w:ilvl w:val="0"/>
          <w:numId w:val="24"/>
        </w:numPr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A026B">
        <w:rPr>
          <w:rFonts w:ascii="Times New Roman" w:hAnsi="Times New Roman" w:cs="Times New Roman"/>
          <w:color w:val="auto"/>
          <w:sz w:val="20"/>
          <w:szCs w:val="20"/>
        </w:rPr>
        <w:t>Assurer la prise en compte des conditions de confidentialité et de sécurité relatives aux informations recueillies et en veillant  à œuvrer en conformité et avec l’accord du CNE (Comité national d’Ethique) et de la CNI</w:t>
      </w:r>
      <w:r w:rsidR="007634FE" w:rsidRPr="00DA026B"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DA026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F03C7" w:rsidRPr="00DA026B" w:rsidRDefault="00FF03C7" w:rsidP="0029035A">
      <w:pPr>
        <w:pStyle w:val="Corpsdetexte"/>
        <w:ind w:left="72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A026B" w:rsidRPr="00DA026B" w:rsidRDefault="00AA5152" w:rsidP="00DA02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b/>
          <w:sz w:val="20"/>
          <w:szCs w:val="20"/>
        </w:rPr>
        <w:t>La Population cible</w:t>
      </w:r>
      <w:r w:rsidRPr="00DA026B">
        <w:rPr>
          <w:rFonts w:ascii="Times New Roman" w:hAnsi="Times New Roman"/>
          <w:sz w:val="20"/>
          <w:szCs w:val="20"/>
        </w:rPr>
        <w:t> de l’observatoire social de santé est constituée par les bénéficiaires des activités sociales :</w:t>
      </w:r>
    </w:p>
    <w:p w:rsidR="00AA5152" w:rsidRPr="00DA026B" w:rsidRDefault="00DA026B" w:rsidP="00DA026B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e</w:t>
      </w:r>
      <w:r w:rsidR="00AA5152" w:rsidRPr="00DA026B">
        <w:rPr>
          <w:rFonts w:ascii="Times New Roman" w:hAnsi="Times New Roman"/>
          <w:sz w:val="20"/>
          <w:szCs w:val="20"/>
        </w:rPr>
        <w:t xml:space="preserve">n activité tout au long de leur vie professionnelle et personnelle, </w:t>
      </w:r>
      <w:r w:rsidRPr="00DA026B">
        <w:rPr>
          <w:rFonts w:ascii="Times New Roman" w:hAnsi="Times New Roman"/>
          <w:sz w:val="20"/>
          <w:szCs w:val="20"/>
        </w:rPr>
        <w:t>e</w:t>
      </w:r>
      <w:r w:rsidR="00AA5152" w:rsidRPr="00DA026B">
        <w:rPr>
          <w:rFonts w:ascii="Times New Roman" w:hAnsi="Times New Roman"/>
          <w:sz w:val="20"/>
          <w:szCs w:val="20"/>
        </w:rPr>
        <w:t>n inactivité, jusqu'</w:t>
      </w:r>
      <w:r w:rsidR="0029035A" w:rsidRPr="00DA026B">
        <w:rPr>
          <w:rFonts w:ascii="Times New Roman" w:hAnsi="Times New Roman"/>
          <w:sz w:val="20"/>
          <w:szCs w:val="20"/>
        </w:rPr>
        <w:t xml:space="preserve">à la fin de leur </w:t>
      </w:r>
      <w:r w:rsidR="00AA5152" w:rsidRPr="00DA026B">
        <w:rPr>
          <w:rFonts w:ascii="Times New Roman" w:hAnsi="Times New Roman"/>
          <w:sz w:val="20"/>
          <w:szCs w:val="20"/>
        </w:rPr>
        <w:t xml:space="preserve">vie,  </w:t>
      </w:r>
    </w:p>
    <w:p w:rsidR="00AA5152" w:rsidRPr="00DA026B" w:rsidRDefault="00DA026B" w:rsidP="00DA026B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l</w:t>
      </w:r>
      <w:r w:rsidR="00AA5152" w:rsidRPr="00DA026B">
        <w:rPr>
          <w:rFonts w:ascii="Times New Roman" w:hAnsi="Times New Roman"/>
          <w:sz w:val="20"/>
          <w:szCs w:val="20"/>
        </w:rPr>
        <w:t>es conjoints, familles, veuves et veufs  tout au long de leur cheminement au sein des activités sociales.</w:t>
      </w:r>
    </w:p>
    <w:p w:rsidR="00AA5152" w:rsidRPr="00DA026B" w:rsidRDefault="00AA5152" w:rsidP="00AA5152">
      <w:p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</w:p>
    <w:p w:rsidR="007634FE" w:rsidRPr="00DA026B" w:rsidRDefault="00F609BA" w:rsidP="002903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En lien avec la Commission Santé ASS, l</w:t>
      </w:r>
      <w:r w:rsidRPr="00DA026B">
        <w:rPr>
          <w:rFonts w:ascii="Times New Roman" w:hAnsi="Times New Roman"/>
          <w:b/>
          <w:sz w:val="20"/>
          <w:szCs w:val="20"/>
        </w:rPr>
        <w:t>a Direction Santé ASS</w:t>
      </w:r>
      <w:r w:rsidRPr="00DA02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coordonne </w:t>
      </w:r>
      <w:r w:rsidR="00BC2A17" w:rsidRPr="00DA026B">
        <w:rPr>
          <w:rFonts w:ascii="Times New Roman" w:hAnsi="Times New Roman"/>
          <w:b/>
          <w:sz w:val="20"/>
          <w:szCs w:val="20"/>
        </w:rPr>
        <w:t>l</w:t>
      </w:r>
      <w:r w:rsidR="00FF03C7" w:rsidRPr="00DA026B">
        <w:rPr>
          <w:rFonts w:ascii="Times New Roman" w:hAnsi="Times New Roman"/>
          <w:b/>
          <w:sz w:val="20"/>
          <w:szCs w:val="20"/>
        </w:rPr>
        <w:t xml:space="preserve">es activités de l’OSSIEG </w:t>
      </w:r>
      <w:r w:rsidR="00FF03C7" w:rsidRPr="00DA026B">
        <w:rPr>
          <w:rFonts w:ascii="Times New Roman" w:hAnsi="Times New Roman"/>
          <w:sz w:val="20"/>
          <w:szCs w:val="20"/>
        </w:rPr>
        <w:t>avec les directions de la CCAS concernées et les partenaires, en particulier la CAMIEG</w:t>
      </w:r>
      <w:r w:rsidR="00BC2A17" w:rsidRPr="00DA026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Ces activités </w:t>
      </w:r>
      <w:r w:rsidR="00BC2A17" w:rsidRPr="00DA026B">
        <w:rPr>
          <w:rFonts w:ascii="Times New Roman" w:hAnsi="Times New Roman"/>
          <w:sz w:val="20"/>
          <w:szCs w:val="20"/>
        </w:rPr>
        <w:t>permettront d</w:t>
      </w:r>
      <w:r w:rsidR="007634FE" w:rsidRPr="00DA026B">
        <w:rPr>
          <w:rFonts w:ascii="Times New Roman" w:hAnsi="Times New Roman"/>
          <w:sz w:val="20"/>
          <w:szCs w:val="20"/>
        </w:rPr>
        <w:t>e :</w:t>
      </w:r>
    </w:p>
    <w:p w:rsidR="007634FE" w:rsidRPr="00DA026B" w:rsidRDefault="007634FE" w:rsidP="007634FE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>E</w:t>
      </w:r>
      <w:r w:rsidR="007531F9" w:rsidRPr="00DA026B">
        <w:rPr>
          <w:rFonts w:ascii="Times New Roman" w:hAnsi="Times New Roman"/>
          <w:sz w:val="20"/>
          <w:szCs w:val="20"/>
        </w:rPr>
        <w:t xml:space="preserve">ffectuer une observation, une compilation et une analyse des indicateurs </w:t>
      </w:r>
      <w:r w:rsidR="00566EEA">
        <w:rPr>
          <w:rFonts w:ascii="Times New Roman" w:hAnsi="Times New Roman"/>
          <w:sz w:val="20"/>
          <w:szCs w:val="20"/>
        </w:rPr>
        <w:t xml:space="preserve">sociaux, </w:t>
      </w:r>
      <w:r w:rsidR="007531F9" w:rsidRPr="00DA026B">
        <w:rPr>
          <w:rFonts w:ascii="Times New Roman" w:hAnsi="Times New Roman"/>
          <w:sz w:val="20"/>
          <w:szCs w:val="20"/>
        </w:rPr>
        <w:t>épidémiologiques et sociologiques de suivi de l’état de santé de la population des bénéficiaires des activités sociales des IEG</w:t>
      </w:r>
      <w:r w:rsidR="00BC2A17" w:rsidRPr="00DA026B">
        <w:rPr>
          <w:rFonts w:ascii="Times New Roman" w:hAnsi="Times New Roman"/>
          <w:sz w:val="20"/>
          <w:szCs w:val="20"/>
        </w:rPr>
        <w:t xml:space="preserve"> (données </w:t>
      </w:r>
      <w:r w:rsidR="00566EEA">
        <w:rPr>
          <w:rFonts w:ascii="Times New Roman" w:hAnsi="Times New Roman"/>
          <w:sz w:val="20"/>
          <w:szCs w:val="20"/>
        </w:rPr>
        <w:t xml:space="preserve">DRB, CAMIEG, CMCAS, </w:t>
      </w:r>
      <w:r w:rsidR="00BC2A17" w:rsidRPr="00DA026B">
        <w:rPr>
          <w:rFonts w:ascii="Times New Roman" w:hAnsi="Times New Roman"/>
          <w:sz w:val="20"/>
          <w:szCs w:val="20"/>
        </w:rPr>
        <w:t xml:space="preserve">INSERM via </w:t>
      </w:r>
      <w:r w:rsidR="00566EEA">
        <w:rPr>
          <w:rFonts w:ascii="Times New Roman" w:hAnsi="Times New Roman"/>
          <w:sz w:val="20"/>
          <w:szCs w:val="20"/>
        </w:rPr>
        <w:t xml:space="preserve">les cohortes </w:t>
      </w:r>
      <w:r w:rsidR="00BC2A17" w:rsidRPr="00DA026B">
        <w:rPr>
          <w:rFonts w:ascii="Times New Roman" w:hAnsi="Times New Roman"/>
          <w:sz w:val="20"/>
          <w:szCs w:val="20"/>
        </w:rPr>
        <w:t>GAZEL et Constances, )</w:t>
      </w:r>
      <w:r w:rsidRPr="00DA026B">
        <w:rPr>
          <w:rFonts w:ascii="Times New Roman" w:hAnsi="Times New Roman"/>
          <w:sz w:val="20"/>
          <w:szCs w:val="20"/>
        </w:rPr>
        <w:t>,</w:t>
      </w:r>
      <w:r w:rsidR="000D61A9" w:rsidRPr="00DA026B">
        <w:rPr>
          <w:rFonts w:ascii="Times New Roman" w:hAnsi="Times New Roman"/>
          <w:sz w:val="20"/>
          <w:szCs w:val="20"/>
        </w:rPr>
        <w:t>.</w:t>
      </w:r>
    </w:p>
    <w:p w:rsidR="007634FE" w:rsidRPr="00DA026B" w:rsidRDefault="007531F9" w:rsidP="007634FE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Réaliser </w:t>
      </w:r>
      <w:r w:rsidR="000D61A9" w:rsidRPr="00DA026B">
        <w:rPr>
          <w:rFonts w:ascii="Times New Roman" w:hAnsi="Times New Roman"/>
          <w:sz w:val="20"/>
          <w:szCs w:val="20"/>
        </w:rPr>
        <w:t xml:space="preserve">des études et recherches bibliographiques de veille en Santé publique </w:t>
      </w:r>
      <w:r w:rsidRPr="00DA026B">
        <w:rPr>
          <w:rFonts w:ascii="Times New Roman" w:hAnsi="Times New Roman"/>
          <w:bCs/>
          <w:sz w:val="20"/>
          <w:szCs w:val="20"/>
        </w:rPr>
        <w:t>en relation avec  différents organismes d’échelon régional et nationa</w:t>
      </w:r>
      <w:r w:rsidRPr="00DA026B">
        <w:rPr>
          <w:rFonts w:ascii="Times New Roman" w:hAnsi="Times New Roman"/>
          <w:sz w:val="20"/>
          <w:szCs w:val="20"/>
        </w:rPr>
        <w:t>l.</w:t>
      </w:r>
    </w:p>
    <w:p w:rsidR="000D61A9" w:rsidRPr="00DA026B" w:rsidRDefault="007531F9" w:rsidP="007634FE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026B">
        <w:rPr>
          <w:rFonts w:ascii="Times New Roman" w:hAnsi="Times New Roman"/>
          <w:sz w:val="20"/>
          <w:szCs w:val="20"/>
        </w:rPr>
        <w:t xml:space="preserve">Produire des synthèses, communiquer sur ces travaux, et les mettre à disposition des partenaires </w:t>
      </w:r>
      <w:r w:rsidR="00BC2A17" w:rsidRPr="00DA026B">
        <w:rPr>
          <w:rFonts w:ascii="Times New Roman" w:hAnsi="Times New Roman"/>
          <w:sz w:val="20"/>
          <w:szCs w:val="20"/>
        </w:rPr>
        <w:t>par voie numérique et/ ou  lors de</w:t>
      </w:r>
      <w:r w:rsidRPr="00DA026B">
        <w:rPr>
          <w:rFonts w:ascii="Times New Roman" w:hAnsi="Times New Roman"/>
          <w:sz w:val="20"/>
          <w:szCs w:val="20"/>
        </w:rPr>
        <w:t xml:space="preserve"> « journée- colloque ». </w:t>
      </w:r>
    </w:p>
    <w:p w:rsidR="0065276E" w:rsidRPr="00DA026B" w:rsidRDefault="0029035A" w:rsidP="000D61A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DA026B">
        <w:rPr>
          <w:rFonts w:ascii="Times New Roman" w:hAnsi="Times New Roman"/>
          <w:bCs/>
          <w:sz w:val="20"/>
          <w:szCs w:val="20"/>
        </w:rPr>
        <w:t>Accompagner et a</w:t>
      </w:r>
      <w:r w:rsidRPr="00DA026B">
        <w:rPr>
          <w:rFonts w:ascii="Times New Roman" w:hAnsi="Times New Roman"/>
          <w:sz w:val="20"/>
          <w:szCs w:val="20"/>
        </w:rPr>
        <w:t>ider les CMCAS à définir, à mettre en œuvre et à évaluer leur « projet santé ».</w:t>
      </w:r>
    </w:p>
    <w:sectPr w:rsidR="0065276E" w:rsidRPr="00DA026B" w:rsidSect="00360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EF" w:rsidRDefault="008D3BEF" w:rsidP="006D4719">
      <w:pPr>
        <w:spacing w:after="0" w:line="240" w:lineRule="auto"/>
      </w:pPr>
      <w:r>
        <w:separator/>
      </w:r>
    </w:p>
  </w:endnote>
  <w:endnote w:type="continuationSeparator" w:id="1">
    <w:p w:rsidR="008D3BEF" w:rsidRDefault="008D3BEF" w:rsidP="006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38" w:rsidRDefault="00DD05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7E" w:rsidRDefault="00D9267E" w:rsidP="00A440A0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FC </w:t>
    </w:r>
    <w:r w:rsidR="00566EEA">
      <w:rPr>
        <w:rFonts w:ascii="Cambria" w:hAnsi="Cambria"/>
      </w:rPr>
      <w:t>20 04</w:t>
    </w:r>
    <w:r w:rsidR="00DD0538">
      <w:rPr>
        <w:rFonts w:ascii="Cambria" w:hAnsi="Cambria"/>
      </w:rPr>
      <w:t xml:space="preserve"> 15</w:t>
    </w:r>
    <w:r>
      <w:rPr>
        <w:rFonts w:ascii="Cambria" w:hAnsi="Cambria"/>
      </w:rPr>
      <w:tab/>
      <w:t xml:space="preserve">Page </w:t>
    </w:r>
    <w:r w:rsidR="008E1AE0" w:rsidRPr="008E1AE0">
      <w:fldChar w:fldCharType="begin"/>
    </w:r>
    <w:r>
      <w:instrText xml:space="preserve"> PAGE   \* MERGEFORMAT </w:instrText>
    </w:r>
    <w:r w:rsidR="008E1AE0" w:rsidRPr="008E1AE0">
      <w:fldChar w:fldCharType="separate"/>
    </w:r>
    <w:r w:rsidR="001C574E" w:rsidRPr="001C574E">
      <w:rPr>
        <w:rFonts w:ascii="Cambria" w:hAnsi="Cambria"/>
        <w:noProof/>
      </w:rPr>
      <w:t>1</w:t>
    </w:r>
    <w:r w:rsidR="008E1AE0">
      <w:rPr>
        <w:rFonts w:ascii="Cambria" w:hAnsi="Cambria"/>
        <w:noProof/>
      </w:rPr>
      <w:fldChar w:fldCharType="end"/>
    </w:r>
  </w:p>
  <w:p w:rsidR="00D9267E" w:rsidRDefault="00D9267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38" w:rsidRDefault="00DD05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EF" w:rsidRDefault="008D3BEF" w:rsidP="006D4719">
      <w:pPr>
        <w:spacing w:after="0" w:line="240" w:lineRule="auto"/>
      </w:pPr>
      <w:r>
        <w:separator/>
      </w:r>
    </w:p>
  </w:footnote>
  <w:footnote w:type="continuationSeparator" w:id="1">
    <w:p w:rsidR="008D3BEF" w:rsidRDefault="008D3BEF" w:rsidP="006D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38" w:rsidRDefault="00DD05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D9267E" w:rsidRPr="00A440A0">
      <w:trPr>
        <w:trHeight w:val="288"/>
      </w:trPr>
      <w:tc>
        <w:tcPr>
          <w:tcW w:w="7765" w:type="dxa"/>
        </w:tcPr>
        <w:p w:rsidR="00D9267E" w:rsidRDefault="00D9267E" w:rsidP="003C20CE">
          <w:pPr>
            <w:pStyle w:val="En-tt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Note  </w:t>
          </w:r>
          <w:r w:rsidR="001C574E">
            <w:rPr>
              <w:rFonts w:ascii="Cambria" w:hAnsi="Cambria"/>
              <w:sz w:val="36"/>
              <w:szCs w:val="36"/>
            </w:rPr>
            <w:t xml:space="preserve">de synthèse </w:t>
          </w:r>
          <w:r>
            <w:rPr>
              <w:rFonts w:ascii="Cambria" w:hAnsi="Cambria"/>
              <w:sz w:val="36"/>
              <w:szCs w:val="36"/>
            </w:rPr>
            <w:t xml:space="preserve">OSSIEG </w:t>
          </w:r>
        </w:p>
      </w:tc>
      <w:tc>
        <w:tcPr>
          <w:tcW w:w="1105" w:type="dxa"/>
        </w:tcPr>
        <w:p w:rsidR="00D9267E" w:rsidRDefault="00D9267E" w:rsidP="004F678D">
          <w:pPr>
            <w:pStyle w:val="En-t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2015</w:t>
          </w:r>
        </w:p>
      </w:tc>
    </w:tr>
  </w:tbl>
  <w:p w:rsidR="00D9267E" w:rsidRDefault="00D9267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38" w:rsidRDefault="00DD05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F"/>
    <w:multiLevelType w:val="hybridMultilevel"/>
    <w:tmpl w:val="73C850C6"/>
    <w:lvl w:ilvl="0" w:tplc="CE3ED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3E52"/>
    <w:multiLevelType w:val="hybridMultilevel"/>
    <w:tmpl w:val="859C216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7F1412"/>
    <w:multiLevelType w:val="hybridMultilevel"/>
    <w:tmpl w:val="4590FB82"/>
    <w:lvl w:ilvl="0" w:tplc="07F49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3F02"/>
    <w:multiLevelType w:val="hybridMultilevel"/>
    <w:tmpl w:val="1D8E540C"/>
    <w:lvl w:ilvl="0" w:tplc="D314433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C5101"/>
    <w:multiLevelType w:val="hybridMultilevel"/>
    <w:tmpl w:val="C93C8F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6467D"/>
    <w:multiLevelType w:val="hybridMultilevel"/>
    <w:tmpl w:val="EF1CC5F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0C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6">
    <w:nsid w:val="1CEB1BFA"/>
    <w:multiLevelType w:val="hybridMultilevel"/>
    <w:tmpl w:val="E87A4B96"/>
    <w:lvl w:ilvl="0" w:tplc="CE3ED8B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D424B2"/>
    <w:multiLevelType w:val="hybridMultilevel"/>
    <w:tmpl w:val="840E852E"/>
    <w:lvl w:ilvl="0" w:tplc="3856C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448"/>
    <w:multiLevelType w:val="hybridMultilevel"/>
    <w:tmpl w:val="CEF87742"/>
    <w:lvl w:ilvl="0" w:tplc="37147902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B55B5"/>
    <w:multiLevelType w:val="hybridMultilevel"/>
    <w:tmpl w:val="1984300C"/>
    <w:lvl w:ilvl="0" w:tplc="D9F07984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2D015EE"/>
    <w:multiLevelType w:val="hybridMultilevel"/>
    <w:tmpl w:val="0DA038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773E6"/>
    <w:multiLevelType w:val="hybridMultilevel"/>
    <w:tmpl w:val="78086466"/>
    <w:lvl w:ilvl="0" w:tplc="609CA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CD4"/>
    <w:multiLevelType w:val="hybridMultilevel"/>
    <w:tmpl w:val="0D5E2E4A"/>
    <w:lvl w:ilvl="0" w:tplc="7CC893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82522"/>
    <w:multiLevelType w:val="hybridMultilevel"/>
    <w:tmpl w:val="D64466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55BEF"/>
    <w:multiLevelType w:val="hybridMultilevel"/>
    <w:tmpl w:val="2E828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77DB0"/>
    <w:multiLevelType w:val="hybridMultilevel"/>
    <w:tmpl w:val="5AB2DCF6"/>
    <w:lvl w:ilvl="0" w:tplc="07F49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D3F8D"/>
    <w:multiLevelType w:val="hybridMultilevel"/>
    <w:tmpl w:val="3D9CD6BA"/>
    <w:lvl w:ilvl="0" w:tplc="A49EAADC">
      <w:start w:val="15"/>
      <w:numFmt w:val="decimal"/>
      <w:lvlText w:val="%1"/>
      <w:lvlJc w:val="left"/>
      <w:pPr>
        <w:ind w:left="25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AB4CAA"/>
    <w:multiLevelType w:val="hybridMultilevel"/>
    <w:tmpl w:val="D31C59B8"/>
    <w:lvl w:ilvl="0" w:tplc="6D68D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7515"/>
    <w:multiLevelType w:val="hybridMultilevel"/>
    <w:tmpl w:val="009A5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053C1"/>
    <w:multiLevelType w:val="hybridMultilevel"/>
    <w:tmpl w:val="E6804646"/>
    <w:lvl w:ilvl="0" w:tplc="8CDC5A2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467F2"/>
    <w:multiLevelType w:val="hybridMultilevel"/>
    <w:tmpl w:val="0DCA6A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D5A8C"/>
    <w:multiLevelType w:val="hybridMultilevel"/>
    <w:tmpl w:val="0FE072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97C4C"/>
    <w:multiLevelType w:val="hybridMultilevel"/>
    <w:tmpl w:val="E722B13E"/>
    <w:lvl w:ilvl="0" w:tplc="53C4DE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C5275"/>
    <w:multiLevelType w:val="hybridMultilevel"/>
    <w:tmpl w:val="2886EAC0"/>
    <w:lvl w:ilvl="0" w:tplc="6C043D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C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AD6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C69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A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C5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8E6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8E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087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6"/>
  </w:num>
  <w:num w:numId="11">
    <w:abstractNumId w:val="9"/>
  </w:num>
  <w:num w:numId="12">
    <w:abstractNumId w:val="21"/>
  </w:num>
  <w:num w:numId="13">
    <w:abstractNumId w:val="20"/>
  </w:num>
  <w:num w:numId="14">
    <w:abstractNumId w:val="23"/>
  </w:num>
  <w:num w:numId="15">
    <w:abstractNumId w:val="19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17"/>
  </w:num>
  <w:num w:numId="21">
    <w:abstractNumId w:val="22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D4719"/>
    <w:rsid w:val="000113E0"/>
    <w:rsid w:val="00057B36"/>
    <w:rsid w:val="000B230D"/>
    <w:rsid w:val="000D1945"/>
    <w:rsid w:val="000D61A9"/>
    <w:rsid w:val="000E0070"/>
    <w:rsid w:val="000E218A"/>
    <w:rsid w:val="00121506"/>
    <w:rsid w:val="00126C84"/>
    <w:rsid w:val="001410A5"/>
    <w:rsid w:val="00144558"/>
    <w:rsid w:val="00153C31"/>
    <w:rsid w:val="00175E2F"/>
    <w:rsid w:val="00184905"/>
    <w:rsid w:val="001A2E17"/>
    <w:rsid w:val="001B1222"/>
    <w:rsid w:val="001C574E"/>
    <w:rsid w:val="0021247B"/>
    <w:rsid w:val="002164F3"/>
    <w:rsid w:val="0022654D"/>
    <w:rsid w:val="00234192"/>
    <w:rsid w:val="002445DE"/>
    <w:rsid w:val="00260EE9"/>
    <w:rsid w:val="00276F9A"/>
    <w:rsid w:val="0029035A"/>
    <w:rsid w:val="00291568"/>
    <w:rsid w:val="002A1C42"/>
    <w:rsid w:val="002B1C0B"/>
    <w:rsid w:val="002C1AB2"/>
    <w:rsid w:val="003121F7"/>
    <w:rsid w:val="003147C7"/>
    <w:rsid w:val="00324790"/>
    <w:rsid w:val="00344E8C"/>
    <w:rsid w:val="00351309"/>
    <w:rsid w:val="00351F3B"/>
    <w:rsid w:val="003552C1"/>
    <w:rsid w:val="00360330"/>
    <w:rsid w:val="0039046E"/>
    <w:rsid w:val="003914DF"/>
    <w:rsid w:val="003C20CE"/>
    <w:rsid w:val="003C2CC9"/>
    <w:rsid w:val="003C519B"/>
    <w:rsid w:val="003D72EB"/>
    <w:rsid w:val="00415BA7"/>
    <w:rsid w:val="00453C36"/>
    <w:rsid w:val="00464C0D"/>
    <w:rsid w:val="0048456E"/>
    <w:rsid w:val="00487BDE"/>
    <w:rsid w:val="00495147"/>
    <w:rsid w:val="004A29E6"/>
    <w:rsid w:val="004D00E4"/>
    <w:rsid w:val="004D6CD2"/>
    <w:rsid w:val="004D73D9"/>
    <w:rsid w:val="004E0045"/>
    <w:rsid w:val="004F678D"/>
    <w:rsid w:val="005005C9"/>
    <w:rsid w:val="00515E61"/>
    <w:rsid w:val="0055121D"/>
    <w:rsid w:val="00555B67"/>
    <w:rsid w:val="00566EEA"/>
    <w:rsid w:val="005A3374"/>
    <w:rsid w:val="005A7EC5"/>
    <w:rsid w:val="005C574D"/>
    <w:rsid w:val="005D450A"/>
    <w:rsid w:val="005F024C"/>
    <w:rsid w:val="006030DA"/>
    <w:rsid w:val="006031F9"/>
    <w:rsid w:val="00606017"/>
    <w:rsid w:val="0061294C"/>
    <w:rsid w:val="0061545A"/>
    <w:rsid w:val="00627BF6"/>
    <w:rsid w:val="006471AF"/>
    <w:rsid w:val="0065107B"/>
    <w:rsid w:val="0065276E"/>
    <w:rsid w:val="006531D6"/>
    <w:rsid w:val="00665DA5"/>
    <w:rsid w:val="006767A2"/>
    <w:rsid w:val="006B100C"/>
    <w:rsid w:val="006C56AE"/>
    <w:rsid w:val="006C57F8"/>
    <w:rsid w:val="006D4719"/>
    <w:rsid w:val="007121BE"/>
    <w:rsid w:val="00725F93"/>
    <w:rsid w:val="00744A84"/>
    <w:rsid w:val="00751390"/>
    <w:rsid w:val="007531F9"/>
    <w:rsid w:val="007634FE"/>
    <w:rsid w:val="00786B1E"/>
    <w:rsid w:val="007B0DEA"/>
    <w:rsid w:val="007B2623"/>
    <w:rsid w:val="007B2AFF"/>
    <w:rsid w:val="007C3B25"/>
    <w:rsid w:val="00806208"/>
    <w:rsid w:val="00807DFA"/>
    <w:rsid w:val="00830264"/>
    <w:rsid w:val="00851B8B"/>
    <w:rsid w:val="0086480C"/>
    <w:rsid w:val="00871496"/>
    <w:rsid w:val="00883251"/>
    <w:rsid w:val="008C56B9"/>
    <w:rsid w:val="008D029E"/>
    <w:rsid w:val="008D3BEF"/>
    <w:rsid w:val="008E1AE0"/>
    <w:rsid w:val="008F572F"/>
    <w:rsid w:val="00904411"/>
    <w:rsid w:val="00930FF8"/>
    <w:rsid w:val="0094316A"/>
    <w:rsid w:val="009809F7"/>
    <w:rsid w:val="00982330"/>
    <w:rsid w:val="009841C3"/>
    <w:rsid w:val="0099095B"/>
    <w:rsid w:val="009A6E1E"/>
    <w:rsid w:val="009B1E97"/>
    <w:rsid w:val="009C0196"/>
    <w:rsid w:val="009C3D60"/>
    <w:rsid w:val="009D70CB"/>
    <w:rsid w:val="00A03D0E"/>
    <w:rsid w:val="00A272F8"/>
    <w:rsid w:val="00A3052B"/>
    <w:rsid w:val="00A42EAC"/>
    <w:rsid w:val="00A440A0"/>
    <w:rsid w:val="00A571E4"/>
    <w:rsid w:val="00A86F54"/>
    <w:rsid w:val="00AA5152"/>
    <w:rsid w:val="00AD7761"/>
    <w:rsid w:val="00AE3EE2"/>
    <w:rsid w:val="00B00737"/>
    <w:rsid w:val="00B07112"/>
    <w:rsid w:val="00B15A7E"/>
    <w:rsid w:val="00B22A65"/>
    <w:rsid w:val="00B22D30"/>
    <w:rsid w:val="00B646F5"/>
    <w:rsid w:val="00B64FC0"/>
    <w:rsid w:val="00B71992"/>
    <w:rsid w:val="00B77BA4"/>
    <w:rsid w:val="00B90554"/>
    <w:rsid w:val="00B91B83"/>
    <w:rsid w:val="00B9279B"/>
    <w:rsid w:val="00BC19E9"/>
    <w:rsid w:val="00BC2A17"/>
    <w:rsid w:val="00BD1F91"/>
    <w:rsid w:val="00BE4A37"/>
    <w:rsid w:val="00C02CD5"/>
    <w:rsid w:val="00C03947"/>
    <w:rsid w:val="00C40515"/>
    <w:rsid w:val="00C53EBF"/>
    <w:rsid w:val="00C937EC"/>
    <w:rsid w:val="00C957A0"/>
    <w:rsid w:val="00CB0807"/>
    <w:rsid w:val="00CB5D4D"/>
    <w:rsid w:val="00CC0930"/>
    <w:rsid w:val="00CD006F"/>
    <w:rsid w:val="00CE545E"/>
    <w:rsid w:val="00CE6CD3"/>
    <w:rsid w:val="00D102E4"/>
    <w:rsid w:val="00D10921"/>
    <w:rsid w:val="00D10F15"/>
    <w:rsid w:val="00D27E37"/>
    <w:rsid w:val="00D35059"/>
    <w:rsid w:val="00D372BE"/>
    <w:rsid w:val="00D401A7"/>
    <w:rsid w:val="00D4058F"/>
    <w:rsid w:val="00D709FD"/>
    <w:rsid w:val="00D75AA6"/>
    <w:rsid w:val="00D80A3F"/>
    <w:rsid w:val="00D87AF1"/>
    <w:rsid w:val="00D9267E"/>
    <w:rsid w:val="00D926E4"/>
    <w:rsid w:val="00DA026B"/>
    <w:rsid w:val="00DA098F"/>
    <w:rsid w:val="00DB18D0"/>
    <w:rsid w:val="00DD0538"/>
    <w:rsid w:val="00DE5473"/>
    <w:rsid w:val="00E021F6"/>
    <w:rsid w:val="00E06FC4"/>
    <w:rsid w:val="00E10709"/>
    <w:rsid w:val="00E24AAA"/>
    <w:rsid w:val="00E2507F"/>
    <w:rsid w:val="00E27098"/>
    <w:rsid w:val="00E37A93"/>
    <w:rsid w:val="00E4602D"/>
    <w:rsid w:val="00E53505"/>
    <w:rsid w:val="00E84290"/>
    <w:rsid w:val="00EB7C63"/>
    <w:rsid w:val="00EE3491"/>
    <w:rsid w:val="00F07A50"/>
    <w:rsid w:val="00F41E19"/>
    <w:rsid w:val="00F561FD"/>
    <w:rsid w:val="00F609BA"/>
    <w:rsid w:val="00F67B70"/>
    <w:rsid w:val="00F77EF9"/>
    <w:rsid w:val="00F85B3C"/>
    <w:rsid w:val="00FB4FF8"/>
    <w:rsid w:val="00FB74CE"/>
    <w:rsid w:val="00FC2AFC"/>
    <w:rsid w:val="00FC4CF7"/>
    <w:rsid w:val="00FE3529"/>
    <w:rsid w:val="00FE4CA7"/>
    <w:rsid w:val="00FF03C7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9"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0B23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0B23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6D4719"/>
    <w:pPr>
      <w:spacing w:after="0" w:line="240" w:lineRule="auto"/>
    </w:pPr>
    <w:rPr>
      <w:rFonts w:ascii="Tahoma" w:eastAsia="MS ??" w:hAnsi="Tahoma" w:cs="Tahoma"/>
      <w:color w:val="000080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6D4719"/>
    <w:rPr>
      <w:rFonts w:ascii="Tahoma" w:eastAsia="MS ??" w:hAnsi="Tahoma" w:cs="Tahoma"/>
      <w:color w:val="000080"/>
      <w:sz w:val="18"/>
      <w:szCs w:val="24"/>
      <w:lang w:eastAsia="fr-FR"/>
    </w:rPr>
  </w:style>
  <w:style w:type="paragraph" w:customStyle="1" w:styleId="Paragraphedeliste1">
    <w:name w:val="Paragraphe de liste1"/>
    <w:basedOn w:val="Normal"/>
    <w:rsid w:val="006D4719"/>
    <w:pPr>
      <w:spacing w:after="0" w:line="240" w:lineRule="auto"/>
      <w:ind w:left="720"/>
    </w:pPr>
    <w:rPr>
      <w:rFonts w:ascii="Times New Roman" w:eastAsia="MS ??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719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719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1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t">
    <w:name w:val="ht"/>
    <w:basedOn w:val="Policepardfaut"/>
    <w:rsid w:val="00E24AAA"/>
  </w:style>
  <w:style w:type="character" w:customStyle="1" w:styleId="Titre1Car">
    <w:name w:val="Titre 1 Car"/>
    <w:basedOn w:val="Policepardfaut"/>
    <w:link w:val="Titre1"/>
    <w:uiPriority w:val="9"/>
    <w:rsid w:val="000B23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B230D"/>
    <w:rPr>
      <w:rFonts w:ascii="Times New Roman" w:eastAsia="Times New Roman" w:hAnsi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FE35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55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2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2C1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2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2C1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9"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0B23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0B23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6D4719"/>
    <w:pPr>
      <w:spacing w:after="0" w:line="240" w:lineRule="auto"/>
    </w:pPr>
    <w:rPr>
      <w:rFonts w:ascii="Tahoma" w:eastAsia="MS ??" w:hAnsi="Tahoma" w:cs="Tahoma"/>
      <w:color w:val="000080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6D4719"/>
    <w:rPr>
      <w:rFonts w:ascii="Tahoma" w:eastAsia="MS ??" w:hAnsi="Tahoma" w:cs="Tahoma"/>
      <w:color w:val="000080"/>
      <w:sz w:val="18"/>
      <w:szCs w:val="24"/>
      <w:lang w:eastAsia="fr-FR"/>
    </w:rPr>
  </w:style>
  <w:style w:type="paragraph" w:customStyle="1" w:styleId="Paragraphedeliste1">
    <w:name w:val="Paragraphe de liste1"/>
    <w:basedOn w:val="Normal"/>
    <w:rsid w:val="006D4719"/>
    <w:pPr>
      <w:spacing w:after="0" w:line="240" w:lineRule="auto"/>
      <w:ind w:left="720"/>
    </w:pPr>
    <w:rPr>
      <w:rFonts w:ascii="Times New Roman" w:eastAsia="MS ??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719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719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1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t">
    <w:name w:val="ht"/>
    <w:basedOn w:val="Policepardfaut"/>
    <w:rsid w:val="00E24AAA"/>
  </w:style>
  <w:style w:type="character" w:customStyle="1" w:styleId="Titre1Car">
    <w:name w:val="Titre 1 Car"/>
    <w:basedOn w:val="Policepardfaut"/>
    <w:link w:val="Titre1"/>
    <w:uiPriority w:val="9"/>
    <w:rsid w:val="000B23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B230D"/>
    <w:rPr>
      <w:rFonts w:ascii="Times New Roman" w:eastAsia="Times New Roman" w:hAnsi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FE3529"/>
    <w:pPr>
      <w:ind w:left="720"/>
      <w:contextualSpacing/>
    </w:pPr>
  </w:style>
  <w:style w:type="table" w:styleId="Grille">
    <w:name w:val="Table Grid"/>
    <w:basedOn w:val="TableauNormal"/>
    <w:uiPriority w:val="59"/>
    <w:rsid w:val="004F6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55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2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2C1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2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2C1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FCA59-1286-4361-9558-F09D66E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d’intention et d’organisation OSSIEG</vt:lpstr>
    </vt:vector>
  </TitlesOfParts>
  <Company>CCAS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d’intention et d’organisation OSSIEG</dc:title>
  <dc:creator>ASMEG</dc:creator>
  <cp:lastModifiedBy>ASMEG</cp:lastModifiedBy>
  <cp:revision>13</cp:revision>
  <cp:lastPrinted>2015-03-17T08:57:00Z</cp:lastPrinted>
  <dcterms:created xsi:type="dcterms:W3CDTF">2015-03-16T15:16:00Z</dcterms:created>
  <dcterms:modified xsi:type="dcterms:W3CDTF">2015-04-20T14:42:00Z</dcterms:modified>
</cp:coreProperties>
</file>